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6165A" w:rsidRDefault="004D7CAB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4543425" cy="685800"/>
            <wp:effectExtent l="0" t="0" r="9525" b="0"/>
            <wp:docPr id="2" name="Picture 2" descr="C:\Users\Steve\AppData\Local\Microsoft\Windows\INetCache\Content.Outlook\2I5KAB96\AnchorHeader_St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\Content.Outlook\2I5KAB96\AnchorHeader_Ste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32" w:rsidRDefault="00A21532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Anchor Enterprises</w:t>
      </w:r>
    </w:p>
    <w:p w:rsidR="00511F5A" w:rsidRDefault="007012D5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Refund/</w:t>
      </w:r>
      <w:r w:rsidR="00D94B00"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Return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&amp; Exchange</w:t>
      </w:r>
      <w:r w:rsidR="00D94B00" w:rsidRPr="00BC0BE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Policy</w:t>
      </w:r>
    </w:p>
    <w:p w:rsidR="00592884" w:rsidRDefault="00511F5A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Refund or exchange for any</w:t>
      </w:r>
      <w:r w:rsidR="005928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apparel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item</w:t>
      </w:r>
      <w:r w:rsidR="00592884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FA31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received can be requested.  </w:t>
      </w:r>
    </w:p>
    <w:p w:rsidR="00592884" w:rsidRDefault="00592884" w:rsidP="00592884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Refunds or exchanges for non-apparel items (</w:t>
      </w:r>
      <w:r w:rsidR="00954F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glassware,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mugs. tumblers,</w:t>
      </w:r>
      <w:r w:rsidR="00954F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flags,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ball hats, etc.) are not available</w:t>
      </w:r>
      <w:r w:rsidR="00954F4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511F5A" w:rsidRDefault="00511F5A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All refund or exchange requests must be done via email (</w:t>
      </w:r>
      <w:proofErr w:type="spellStart"/>
      <w:r>
        <w:fldChar w:fldCharType="begin"/>
      </w:r>
      <w:r>
        <w:instrText xml:space="preserve"> HYPERLINK "mailto:usna@anchorenterprises.com"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t>usna@anchorenterprises.com</w:t>
      </w:r>
      <w:proofErr w:type="spellEnd"/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</w:p>
    <w:p w:rsidR="00FA76BD" w:rsidRDefault="00FA76BD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Apparel items are not “off the shelf” generic apparel.  All items are customized with logos and exact sizes based on individual orders received.</w:t>
      </w:r>
    </w:p>
    <w:p w:rsidR="00462789" w:rsidRDefault="00FA76BD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Therefore, </w:t>
      </w:r>
      <w:bookmarkStart w:id="0" w:name="_GoBack"/>
      <w:bookmarkEnd w:id="0"/>
      <w:r w:rsidR="00462789">
        <w:rPr>
          <w:rFonts w:ascii="Times New Roman" w:hAnsi="Times New Roman" w:cs="Times New Roman"/>
          <w:b/>
          <w:color w:val="002060"/>
          <w:sz w:val="24"/>
          <w:szCs w:val="24"/>
        </w:rPr>
        <w:t>Anchor Enterprises must be notified of the request for re</w:t>
      </w:r>
      <w:r w:rsidR="00B944AC">
        <w:rPr>
          <w:rFonts w:ascii="Times New Roman" w:hAnsi="Times New Roman" w:cs="Times New Roman"/>
          <w:b/>
          <w:color w:val="002060"/>
          <w:sz w:val="24"/>
          <w:szCs w:val="24"/>
        </w:rPr>
        <w:t>turn/exchange or refund within 1</w:t>
      </w:r>
      <w:r w:rsidR="004627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 days of receipt of the item.  </w:t>
      </w:r>
      <w:r w:rsidR="00123855">
        <w:rPr>
          <w:rFonts w:ascii="Times New Roman" w:hAnsi="Times New Roman" w:cs="Times New Roman"/>
          <w:b/>
          <w:color w:val="002060"/>
          <w:sz w:val="24"/>
          <w:szCs w:val="24"/>
        </w:rPr>
        <w:t>Returned/exchanged items must be returned within 10 days of notification.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The request must indicate whether the customer wants a refund or exchange.  For exchanges, provide all item details such as color, size, Item Number, etc. 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Return the item in new condition to: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Anchor Enterprises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8606 Wintergreen Court #106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Odenton, MD 21113 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944AC" w:rsidRDefault="00462789" w:rsidP="0014013D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Include Ship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Address for exchanges.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Include all item details such as color, size, Item Number, etc. for the replacement item requested.</w:t>
      </w:r>
    </w:p>
    <w:p w:rsidR="006757D0" w:rsidRDefault="00B944AC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>If the item in question was damaged or not the item ordered, Anchor Enterprises will pay for the shipping cost of the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returned and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replacement item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>.  If the item is being returned for a</w:t>
      </w:r>
      <w:r w:rsidR="004A22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refund,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or color change,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for the return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and replacement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shipping cost</w:t>
      </w:r>
      <w:r w:rsidR="0088438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0D48B5" w:rsidRPr="00B944AC">
        <w:rPr>
          <w:rFonts w:ascii="Times New Roman" w:hAnsi="Times New Roman" w:cs="Times New Roman"/>
          <w:b/>
          <w:color w:val="002060"/>
          <w:sz w:val="24"/>
          <w:szCs w:val="24"/>
        </w:rPr>
        <w:t>If the item is being returned for a</w:t>
      </w:r>
      <w:r w:rsidR="004A22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refund,</w:t>
      </w:r>
      <w:r w:rsidR="000D48B5"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or color change, 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a restocking fee of $1</w:t>
      </w:r>
      <w:r w:rsidR="00CB71AF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.00 per item.</w:t>
      </w:r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If an exchange is for a size larger than </w:t>
      </w:r>
      <w:proofErr w:type="spellStart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>XLarge</w:t>
      </w:r>
      <w:proofErr w:type="spellEnd"/>
      <w:proofErr w:type="gramStart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>,  the</w:t>
      </w:r>
      <w:proofErr w:type="gramEnd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upcharge cost listed on the web site must also be paid by the customer.</w:t>
      </w:r>
    </w:p>
    <w:p w:rsidR="00B944AC" w:rsidRDefault="000D48B5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824078" w:rsidRDefault="00824078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963EC4" w:rsidSect="00D94B00">
      <w:pgSz w:w="12240" w:h="15840"/>
      <w:pgMar w:top="187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00"/>
    <w:rsid w:val="000D48B5"/>
    <w:rsid w:val="00123855"/>
    <w:rsid w:val="0014013D"/>
    <w:rsid w:val="00462789"/>
    <w:rsid w:val="004A22BA"/>
    <w:rsid w:val="004D7CAB"/>
    <w:rsid w:val="00511F5A"/>
    <w:rsid w:val="00592884"/>
    <w:rsid w:val="006757D0"/>
    <w:rsid w:val="006A2338"/>
    <w:rsid w:val="007012D5"/>
    <w:rsid w:val="00824078"/>
    <w:rsid w:val="0088438D"/>
    <w:rsid w:val="00954F4F"/>
    <w:rsid w:val="00963EC4"/>
    <w:rsid w:val="0098088E"/>
    <w:rsid w:val="0098449F"/>
    <w:rsid w:val="00A21532"/>
    <w:rsid w:val="00A61AAA"/>
    <w:rsid w:val="00B1779B"/>
    <w:rsid w:val="00B944AC"/>
    <w:rsid w:val="00BC0BEC"/>
    <w:rsid w:val="00CB71AF"/>
    <w:rsid w:val="00D14B6F"/>
    <w:rsid w:val="00D94B00"/>
    <w:rsid w:val="00E57F1D"/>
    <w:rsid w:val="00E6165A"/>
    <w:rsid w:val="00FA3123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2023-03-19T18:01:00Z</dcterms:created>
  <dcterms:modified xsi:type="dcterms:W3CDTF">2023-03-19T18:01:00Z</dcterms:modified>
</cp:coreProperties>
</file>